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6D10" w14:textId="77777777" w:rsidR="00D57CE3" w:rsidRDefault="00D57CE3"/>
    <w:p w14:paraId="2F46DB5A" w14:textId="77777777" w:rsidR="00F76F81" w:rsidRDefault="00F76F81"/>
    <w:p w14:paraId="4C59CBAF" w14:textId="77777777" w:rsidR="00F76F81" w:rsidRDefault="00F76F81"/>
    <w:p w14:paraId="2BE7D70F" w14:textId="61DC3A0C" w:rsidR="00F76F81" w:rsidRDefault="00F76F81"/>
    <w:p w14:paraId="31D39D63" w14:textId="1E49A699" w:rsidR="00E54DBF" w:rsidRPr="003762D6" w:rsidRDefault="00E54DBF">
      <w:pPr>
        <w:rPr>
          <w:rFonts w:ascii="Arial" w:hAnsi="Arial" w:cs="Arial"/>
          <w:i/>
          <w:iCs/>
        </w:rPr>
      </w:pPr>
    </w:p>
    <w:p w14:paraId="0D1041A3" w14:textId="74C5BE07" w:rsidR="002D13AB" w:rsidRPr="003762D6" w:rsidRDefault="002D13AB" w:rsidP="002D13AB">
      <w:pPr>
        <w:rPr>
          <w:rFonts w:ascii="Arial" w:hAnsi="Arial" w:cs="Arial"/>
          <w:i/>
          <w:iCs/>
        </w:rPr>
      </w:pP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Pr="003762D6">
        <w:rPr>
          <w:rFonts w:ascii="Arial" w:hAnsi="Arial" w:cs="Arial"/>
          <w:i/>
          <w:iCs/>
        </w:rPr>
        <w:tab/>
      </w:r>
      <w:r w:rsidR="00D42463">
        <w:rPr>
          <w:rFonts w:ascii="Arial" w:hAnsi="Arial" w:cs="Arial"/>
          <w:i/>
          <w:iCs/>
        </w:rPr>
        <w:tab/>
      </w:r>
      <w:bookmarkStart w:id="0" w:name="_GoBack"/>
      <w:bookmarkEnd w:id="0"/>
      <w:r w:rsidRPr="003762D6">
        <w:rPr>
          <w:rFonts w:ascii="Arial" w:hAnsi="Arial" w:cs="Arial"/>
          <w:i/>
          <w:iCs/>
        </w:rPr>
        <w:tab/>
        <w:t>[</w:t>
      </w:r>
      <w:r w:rsidRPr="003762D6">
        <w:rPr>
          <w:rFonts w:ascii="Arial" w:hAnsi="Arial" w:cs="Arial"/>
          <w:i/>
          <w:iCs/>
          <w:highlight w:val="yellow"/>
        </w:rPr>
        <w:t>Date</w:t>
      </w:r>
      <w:r w:rsidRPr="003762D6">
        <w:rPr>
          <w:rFonts w:ascii="Arial" w:hAnsi="Arial" w:cs="Arial"/>
          <w:i/>
          <w:iCs/>
        </w:rPr>
        <w:t>]</w:t>
      </w:r>
    </w:p>
    <w:p w14:paraId="43B2C868" w14:textId="77777777" w:rsidR="002D13AB" w:rsidRPr="003762D6" w:rsidRDefault="002D13AB" w:rsidP="002D13AB">
      <w:pPr>
        <w:rPr>
          <w:rFonts w:ascii="Arial" w:hAnsi="Arial" w:cs="Arial"/>
          <w:i/>
          <w:iCs/>
          <w:highlight w:val="yellow"/>
        </w:rPr>
      </w:pPr>
      <w:r w:rsidRPr="003762D6">
        <w:rPr>
          <w:rFonts w:ascii="Arial" w:hAnsi="Arial" w:cs="Arial"/>
          <w:i/>
          <w:iCs/>
          <w:highlight w:val="yellow"/>
        </w:rPr>
        <w:t>[Name and Title of Principal/504 Coordinator]</w:t>
      </w:r>
    </w:p>
    <w:p w14:paraId="3CBF0E7B" w14:textId="7E57DCB8" w:rsidR="002D13AB" w:rsidRPr="003762D6" w:rsidRDefault="002D13AB" w:rsidP="002D13AB">
      <w:pPr>
        <w:rPr>
          <w:rFonts w:ascii="Arial" w:hAnsi="Arial" w:cs="Arial"/>
          <w:i/>
          <w:iCs/>
        </w:rPr>
      </w:pPr>
      <w:r w:rsidRPr="003762D6">
        <w:rPr>
          <w:rFonts w:ascii="Arial" w:hAnsi="Arial" w:cs="Arial"/>
          <w:i/>
          <w:iCs/>
          <w:highlight w:val="yellow"/>
        </w:rPr>
        <w:t xml:space="preserve"> [Name</w:t>
      </w:r>
      <w:r w:rsidR="003D290D">
        <w:rPr>
          <w:rFonts w:ascii="Arial" w:hAnsi="Arial" w:cs="Arial"/>
          <w:i/>
          <w:iCs/>
          <w:highlight w:val="yellow"/>
        </w:rPr>
        <w:t xml:space="preserve"> </w:t>
      </w:r>
      <w:r w:rsidRPr="003762D6">
        <w:rPr>
          <w:rFonts w:ascii="Arial" w:hAnsi="Arial" w:cs="Arial"/>
          <w:i/>
          <w:iCs/>
          <w:highlight w:val="yellow"/>
        </w:rPr>
        <w:t>and Address of School]</w:t>
      </w:r>
    </w:p>
    <w:p w14:paraId="089B5037" w14:textId="77777777" w:rsidR="002D13AB" w:rsidRPr="003762D6" w:rsidRDefault="002D13AB" w:rsidP="002D13AB">
      <w:pPr>
        <w:rPr>
          <w:rFonts w:ascii="Arial" w:hAnsi="Arial" w:cs="Arial"/>
        </w:rPr>
      </w:pPr>
    </w:p>
    <w:p w14:paraId="4961050D" w14:textId="77777777" w:rsidR="002D13AB" w:rsidRPr="003762D6" w:rsidRDefault="002D13AB" w:rsidP="002D13AB">
      <w:pPr>
        <w:rPr>
          <w:rFonts w:ascii="Arial" w:hAnsi="Arial" w:cs="Arial"/>
        </w:rPr>
      </w:pPr>
      <w:r w:rsidRPr="003762D6">
        <w:rPr>
          <w:rFonts w:ascii="Arial" w:hAnsi="Arial" w:cs="Arial"/>
        </w:rPr>
        <w:t xml:space="preserve">Dear </w:t>
      </w:r>
      <w:r w:rsidRPr="003762D6">
        <w:rPr>
          <w:rFonts w:ascii="Arial" w:hAnsi="Arial" w:cs="Arial"/>
          <w:highlight w:val="yellow"/>
        </w:rPr>
        <w:t>[___________]:</w:t>
      </w:r>
    </w:p>
    <w:p w14:paraId="2A0BB0F8" w14:textId="77777777" w:rsidR="002D13AB" w:rsidRPr="003762D6" w:rsidRDefault="002D13AB" w:rsidP="002D13AB">
      <w:pPr>
        <w:rPr>
          <w:rFonts w:ascii="Arial" w:hAnsi="Arial" w:cs="Arial"/>
        </w:rPr>
      </w:pPr>
    </w:p>
    <w:p w14:paraId="1D90ED7E" w14:textId="0C4B181D" w:rsidR="002D13AB" w:rsidRDefault="002D13AB" w:rsidP="002D13AB">
      <w:pPr>
        <w:rPr>
          <w:rFonts w:ascii="Arial" w:hAnsi="Arial" w:cs="Arial"/>
        </w:rPr>
      </w:pPr>
      <w:r w:rsidRPr="003762D6">
        <w:rPr>
          <w:rFonts w:ascii="Arial" w:hAnsi="Arial" w:cs="Arial"/>
        </w:rPr>
        <w:t>My patient</w:t>
      </w:r>
      <w:r w:rsidR="003D290D">
        <w:rPr>
          <w:rFonts w:ascii="Arial" w:hAnsi="Arial" w:cs="Arial"/>
        </w:rPr>
        <w:t>,</w:t>
      </w:r>
      <w:r w:rsidRPr="003762D6">
        <w:rPr>
          <w:rFonts w:ascii="Arial" w:hAnsi="Arial" w:cs="Arial"/>
        </w:rPr>
        <w:t xml:space="preserve"> </w:t>
      </w:r>
      <w:r w:rsidRPr="003762D6">
        <w:rPr>
          <w:rFonts w:ascii="Arial" w:hAnsi="Arial" w:cs="Arial"/>
          <w:highlight w:val="yellow"/>
        </w:rPr>
        <w:t>[patient’s name]</w:t>
      </w:r>
      <w:r w:rsidR="003D290D">
        <w:rPr>
          <w:rFonts w:ascii="Arial" w:hAnsi="Arial" w:cs="Arial"/>
        </w:rPr>
        <w:t>,</w:t>
      </w:r>
      <w:r w:rsidRPr="003762D6">
        <w:rPr>
          <w:rFonts w:ascii="Arial" w:hAnsi="Arial" w:cs="Arial"/>
        </w:rPr>
        <w:t xml:space="preserve"> has been diagnosed with type </w:t>
      </w:r>
      <w:r w:rsidR="004A20C1">
        <w:rPr>
          <w:rFonts w:ascii="Arial" w:hAnsi="Arial" w:cs="Arial"/>
        </w:rPr>
        <w:t>2</w:t>
      </w:r>
      <w:r w:rsidRPr="003762D6">
        <w:rPr>
          <w:rFonts w:ascii="Arial" w:hAnsi="Arial" w:cs="Arial"/>
        </w:rPr>
        <w:t xml:space="preserve"> diabetes mellitus, a </w:t>
      </w:r>
      <w:r w:rsidR="006A070D">
        <w:rPr>
          <w:rFonts w:ascii="Arial" w:hAnsi="Arial" w:cs="Arial"/>
        </w:rPr>
        <w:t xml:space="preserve">progressive </w:t>
      </w:r>
      <w:r w:rsidRPr="003762D6">
        <w:rPr>
          <w:rFonts w:ascii="Arial" w:hAnsi="Arial" w:cs="Arial"/>
        </w:rPr>
        <w:t xml:space="preserve">disease that substantially limits endocrine function. Specifically, </w:t>
      </w:r>
      <w:r w:rsidRPr="003762D6">
        <w:rPr>
          <w:rFonts w:ascii="Arial" w:hAnsi="Arial" w:cs="Arial"/>
          <w:highlight w:val="yellow"/>
        </w:rPr>
        <w:t>[his/her]</w:t>
      </w:r>
      <w:r w:rsidRPr="003762D6">
        <w:rPr>
          <w:rFonts w:ascii="Arial" w:hAnsi="Arial" w:cs="Arial"/>
        </w:rPr>
        <w:t xml:space="preserve"> body does not produce</w:t>
      </w:r>
      <w:r w:rsidR="004A20C1">
        <w:rPr>
          <w:rFonts w:ascii="Arial" w:hAnsi="Arial" w:cs="Arial"/>
        </w:rPr>
        <w:t xml:space="preserve"> enough</w:t>
      </w:r>
      <w:r w:rsidRPr="003762D6">
        <w:rPr>
          <w:rFonts w:ascii="Arial" w:hAnsi="Arial" w:cs="Arial"/>
        </w:rPr>
        <w:t xml:space="preserve"> insulin</w:t>
      </w:r>
      <w:r w:rsidR="004A20C1">
        <w:rPr>
          <w:rFonts w:ascii="Arial" w:hAnsi="Arial" w:cs="Arial"/>
        </w:rPr>
        <w:t xml:space="preserve"> or has become resistant to the insulin that is produce</w:t>
      </w:r>
      <w:r w:rsidR="003D290D">
        <w:rPr>
          <w:rFonts w:ascii="Arial" w:hAnsi="Arial" w:cs="Arial"/>
        </w:rPr>
        <w:t>d</w:t>
      </w:r>
      <w:r w:rsidR="006A070D">
        <w:rPr>
          <w:rFonts w:ascii="Arial" w:hAnsi="Arial" w:cs="Arial"/>
        </w:rPr>
        <w:t xml:space="preserve">. </w:t>
      </w:r>
      <w:r w:rsidRPr="003762D6">
        <w:rPr>
          <w:rFonts w:ascii="Arial" w:hAnsi="Arial" w:cs="Arial"/>
        </w:rPr>
        <w:t xml:space="preserve">Management of </w:t>
      </w:r>
      <w:r w:rsidR="004A20C1">
        <w:rPr>
          <w:rFonts w:ascii="Arial" w:hAnsi="Arial" w:cs="Arial"/>
        </w:rPr>
        <w:t xml:space="preserve">type 2 </w:t>
      </w:r>
      <w:r w:rsidRPr="003762D6">
        <w:rPr>
          <w:rFonts w:ascii="Arial" w:hAnsi="Arial" w:cs="Arial"/>
        </w:rPr>
        <w:t>diabetes requires the ongoing continuous balance of insulin,</w:t>
      </w:r>
      <w:r w:rsidR="004A20C1">
        <w:rPr>
          <w:rFonts w:ascii="Arial" w:hAnsi="Arial" w:cs="Arial"/>
        </w:rPr>
        <w:t xml:space="preserve"> other medications,</w:t>
      </w:r>
      <w:r w:rsidRPr="003762D6">
        <w:rPr>
          <w:rFonts w:ascii="Arial" w:hAnsi="Arial" w:cs="Arial"/>
        </w:rPr>
        <w:t xml:space="preserve"> physical activity, and food intake at home and school. Without the constant balancing of these factors, </w:t>
      </w:r>
      <w:r w:rsidRPr="003762D6">
        <w:rPr>
          <w:rFonts w:ascii="Arial" w:hAnsi="Arial" w:cs="Arial"/>
          <w:highlight w:val="yellow"/>
        </w:rPr>
        <w:t>[he/she]</w:t>
      </w:r>
      <w:r w:rsidRPr="003762D6">
        <w:rPr>
          <w:rFonts w:ascii="Arial" w:hAnsi="Arial" w:cs="Arial"/>
        </w:rPr>
        <w:t xml:space="preserve"> would be placed at increased risk for serious short-term complications such as life-threatening hypoglycemia and/or long-term medical complications such as blindness, kidney and heart disease, amputation and more. </w:t>
      </w:r>
    </w:p>
    <w:p w14:paraId="24CB76A7" w14:textId="2C93AB2D" w:rsidR="004A20C1" w:rsidRDefault="004A20C1" w:rsidP="002D13AB">
      <w:pPr>
        <w:rPr>
          <w:rFonts w:ascii="Arial" w:hAnsi="Arial" w:cs="Arial"/>
        </w:rPr>
      </w:pPr>
    </w:p>
    <w:p w14:paraId="381AB444" w14:textId="51D868A1" w:rsidR="004A20C1" w:rsidRPr="003762D6" w:rsidRDefault="004A20C1" w:rsidP="002D13AB">
      <w:pPr>
        <w:rPr>
          <w:rFonts w:ascii="Arial" w:hAnsi="Arial" w:cs="Arial"/>
        </w:rPr>
      </w:pPr>
      <w:r>
        <w:rPr>
          <w:rFonts w:ascii="Arial" w:hAnsi="Arial" w:cs="Arial"/>
        </w:rPr>
        <w:t>The Centers for Disease Control and Prevention (CDC) has identified p</w:t>
      </w:r>
      <w:r w:rsidRPr="003762D6">
        <w:rPr>
          <w:rFonts w:ascii="Arial" w:hAnsi="Arial" w:cs="Arial"/>
        </w:rPr>
        <w:t xml:space="preserve">eople with </w:t>
      </w:r>
      <w:r>
        <w:rPr>
          <w:rFonts w:ascii="Arial" w:hAnsi="Arial" w:cs="Arial"/>
        </w:rPr>
        <w:t xml:space="preserve">type 2 diabetes, and particularly </w:t>
      </w:r>
      <w:r w:rsidRPr="003762D6">
        <w:rPr>
          <w:rFonts w:ascii="Arial" w:hAnsi="Arial" w:cs="Arial"/>
        </w:rPr>
        <w:t>uncontrolled diabetes (HbA1c&gt;10)</w:t>
      </w:r>
      <w:r>
        <w:rPr>
          <w:rFonts w:ascii="Arial" w:hAnsi="Arial" w:cs="Arial"/>
        </w:rPr>
        <w:t xml:space="preserve"> or those with </w:t>
      </w:r>
      <w:r w:rsidR="006A070D">
        <w:rPr>
          <w:rFonts w:ascii="Arial" w:hAnsi="Arial" w:cs="Arial"/>
        </w:rPr>
        <w:t xml:space="preserve">associated </w:t>
      </w:r>
      <w:r>
        <w:rPr>
          <w:rFonts w:ascii="Arial" w:hAnsi="Arial" w:cs="Arial"/>
        </w:rPr>
        <w:t>comorbidities</w:t>
      </w:r>
      <w:r w:rsidR="006A070D">
        <w:rPr>
          <w:rFonts w:ascii="Arial" w:hAnsi="Arial" w:cs="Arial"/>
        </w:rPr>
        <w:t xml:space="preserve"> including obesity</w:t>
      </w:r>
      <w:r>
        <w:rPr>
          <w:rFonts w:ascii="Arial" w:hAnsi="Arial" w:cs="Arial"/>
        </w:rPr>
        <w:t>, as a population that faces</w:t>
      </w:r>
      <w:r w:rsidRPr="003762D6">
        <w:rPr>
          <w:rFonts w:ascii="Arial" w:hAnsi="Arial" w:cs="Arial"/>
        </w:rPr>
        <w:t xml:space="preserve"> higher chance of experiencing serious complications from COVID-19. The CDC and many state governments have advised people with</w:t>
      </w:r>
      <w:r w:rsidR="006A070D">
        <w:rPr>
          <w:rFonts w:ascii="Arial" w:hAnsi="Arial" w:cs="Arial"/>
        </w:rPr>
        <w:t xml:space="preserve"> </w:t>
      </w:r>
      <w:r>
        <w:rPr>
          <w:rFonts w:ascii="Arial" w:hAnsi="Arial" w:cs="Arial"/>
        </w:rPr>
        <w:t>type 2 diabetes</w:t>
      </w:r>
      <w:r w:rsidRPr="003762D6">
        <w:rPr>
          <w:rFonts w:ascii="Arial" w:hAnsi="Arial" w:cs="Arial"/>
        </w:rPr>
        <w:t xml:space="preserve"> to stay home to avoid exposure to the coronavirus.</w:t>
      </w:r>
      <w:r w:rsidR="003D290D">
        <w:rPr>
          <w:rFonts w:ascii="Arial" w:hAnsi="Arial" w:cs="Arial"/>
        </w:rPr>
        <w:t xml:space="preserve"> </w:t>
      </w:r>
      <w:r w:rsidRPr="003762D6">
        <w:rPr>
          <w:rFonts w:ascii="Arial" w:hAnsi="Arial" w:cs="Arial"/>
        </w:rPr>
        <w:t>The CDC has advised all people to undertake social distancing and practice other precautions when not at home. With many schools soon re-opening, we want to make sure the risk of COVID-19 is minimized for my patient.</w:t>
      </w:r>
    </w:p>
    <w:p w14:paraId="5BF3B49E" w14:textId="77777777" w:rsidR="002D13AB" w:rsidRPr="003762D6" w:rsidRDefault="002D13AB" w:rsidP="002D13AB">
      <w:pPr>
        <w:rPr>
          <w:rFonts w:ascii="Arial" w:hAnsi="Arial" w:cs="Arial"/>
        </w:rPr>
      </w:pPr>
    </w:p>
    <w:p w14:paraId="182A0DB3" w14:textId="7632BCA1" w:rsidR="005F4160" w:rsidRDefault="002D13AB" w:rsidP="002D13AB">
      <w:pPr>
        <w:rPr>
          <w:rFonts w:ascii="Arial" w:hAnsi="Arial" w:cs="Arial"/>
        </w:rPr>
      </w:pPr>
      <w:r w:rsidRPr="003762D6">
        <w:rPr>
          <w:rFonts w:ascii="Arial" w:hAnsi="Arial" w:cs="Arial"/>
        </w:rPr>
        <w:t xml:space="preserve">My patient’s parent/guardian is making a request for the inclusion of COVID-19 related provisions in his/her Section 504 or other written accommodations plan due to the COVID-19 pandemic. </w:t>
      </w:r>
      <w:r w:rsidR="005F4160">
        <w:rPr>
          <w:rFonts w:ascii="Arial" w:hAnsi="Arial" w:cs="Arial"/>
        </w:rPr>
        <w:t>Students with diabetes have legal rights and these rights do not go away during a global pandemic.</w:t>
      </w:r>
      <w:r w:rsidR="003D290D">
        <w:rPr>
          <w:rFonts w:ascii="Arial" w:hAnsi="Arial" w:cs="Arial"/>
        </w:rPr>
        <w:t xml:space="preserve"> </w:t>
      </w:r>
      <w:r w:rsidR="00F072B8">
        <w:rPr>
          <w:rFonts w:ascii="Arial" w:hAnsi="Arial" w:cs="Arial"/>
        </w:rPr>
        <w:t>Parents and schools should work together to create a safe, healthy, and supportive learning environment for students with diabetes.</w:t>
      </w:r>
    </w:p>
    <w:p w14:paraId="4EEEC5D4" w14:textId="77777777" w:rsidR="002D13AB" w:rsidRPr="003762D6" w:rsidRDefault="002D13AB" w:rsidP="002D13AB">
      <w:pPr>
        <w:rPr>
          <w:rFonts w:ascii="Arial" w:hAnsi="Arial" w:cs="Arial"/>
        </w:rPr>
      </w:pPr>
    </w:p>
    <w:p w14:paraId="39284416" w14:textId="77777777" w:rsidR="002D13AB" w:rsidRPr="003762D6" w:rsidRDefault="002D13AB" w:rsidP="002D13AB">
      <w:pPr>
        <w:rPr>
          <w:rFonts w:ascii="Arial" w:hAnsi="Arial" w:cs="Arial"/>
        </w:rPr>
      </w:pPr>
      <w:r w:rsidRPr="003762D6">
        <w:rPr>
          <w:rFonts w:ascii="Arial" w:hAnsi="Arial" w:cs="Arial"/>
        </w:rPr>
        <w:t>In general, people with diabetes are more likely to experience severe symptoms and complications when infected with a virus. For example, viral infections can increase inflammation, or internal swelling, in people with diabetes. This is also caused by above-target blood sugars, and both could contribute to more severe complications.</w:t>
      </w:r>
    </w:p>
    <w:p w14:paraId="58C8D350" w14:textId="77777777" w:rsidR="002D13AB" w:rsidRPr="003762D6" w:rsidRDefault="002D13AB" w:rsidP="002D13AB">
      <w:pPr>
        <w:rPr>
          <w:rFonts w:ascii="Arial" w:hAnsi="Arial" w:cs="Arial"/>
        </w:rPr>
      </w:pPr>
    </w:p>
    <w:p w14:paraId="6FA172B1" w14:textId="77777777" w:rsidR="005F4160" w:rsidRDefault="005F4160" w:rsidP="002D13AB">
      <w:pPr>
        <w:rPr>
          <w:rFonts w:ascii="Arial" w:hAnsi="Arial" w:cs="Arial"/>
        </w:rPr>
      </w:pPr>
    </w:p>
    <w:p w14:paraId="3BBF5170" w14:textId="77777777" w:rsidR="005F4160" w:rsidRDefault="005F4160" w:rsidP="002D13AB">
      <w:pPr>
        <w:rPr>
          <w:rFonts w:ascii="Arial" w:hAnsi="Arial" w:cs="Arial"/>
        </w:rPr>
      </w:pPr>
    </w:p>
    <w:p w14:paraId="7139A81E" w14:textId="77777777" w:rsidR="005F4160" w:rsidRDefault="005F4160" w:rsidP="002D13AB">
      <w:pPr>
        <w:rPr>
          <w:rFonts w:ascii="Arial" w:hAnsi="Arial" w:cs="Arial"/>
        </w:rPr>
      </w:pPr>
    </w:p>
    <w:p w14:paraId="5867A40E" w14:textId="77777777" w:rsidR="005F4160" w:rsidRDefault="005F4160" w:rsidP="002D13AB">
      <w:pPr>
        <w:rPr>
          <w:rFonts w:ascii="Arial" w:hAnsi="Arial" w:cs="Arial"/>
        </w:rPr>
      </w:pPr>
    </w:p>
    <w:p w14:paraId="74707C10" w14:textId="77777777" w:rsidR="005F4160" w:rsidRDefault="005F4160" w:rsidP="002D13AB">
      <w:pPr>
        <w:rPr>
          <w:rFonts w:ascii="Arial" w:hAnsi="Arial" w:cs="Arial"/>
        </w:rPr>
      </w:pPr>
    </w:p>
    <w:p w14:paraId="34B5347B" w14:textId="77777777" w:rsidR="005F4160" w:rsidRDefault="005F4160" w:rsidP="002D13AB">
      <w:pPr>
        <w:rPr>
          <w:rFonts w:ascii="Arial" w:hAnsi="Arial" w:cs="Arial"/>
        </w:rPr>
      </w:pPr>
    </w:p>
    <w:p w14:paraId="2B5F7D4E" w14:textId="59EF4261" w:rsidR="002D13AB" w:rsidRPr="003762D6" w:rsidRDefault="004A20C1" w:rsidP="002D13AB">
      <w:pPr>
        <w:rPr>
          <w:rFonts w:ascii="Arial" w:hAnsi="Arial" w:cs="Arial"/>
        </w:rPr>
      </w:pPr>
      <w:r>
        <w:rPr>
          <w:rFonts w:ascii="Arial" w:hAnsi="Arial" w:cs="Arial"/>
        </w:rPr>
        <w:t>This</w:t>
      </w:r>
      <w:r w:rsidR="002D13AB" w:rsidRPr="003762D6">
        <w:rPr>
          <w:rFonts w:ascii="Arial" w:hAnsi="Arial" w:cs="Arial"/>
        </w:rPr>
        <w:t xml:space="preserve"> can make it challenging to manage fluid intake and electrolyte levels—which is important in managing sepsis. Sepsis and septic shock are some of the more serious complications that people with COVID-19 have experienced.</w:t>
      </w:r>
    </w:p>
    <w:p w14:paraId="0956D9A1" w14:textId="77777777" w:rsidR="002D13AB" w:rsidRPr="00271F49" w:rsidRDefault="002D13AB" w:rsidP="002D13AB"/>
    <w:p w14:paraId="079DE526" w14:textId="00EBB54A" w:rsidR="002D13AB" w:rsidRPr="003762D6" w:rsidRDefault="002D13AB" w:rsidP="002D13AB">
      <w:pPr>
        <w:rPr>
          <w:rFonts w:ascii="Arial" w:hAnsi="Arial" w:cs="Arial"/>
        </w:rPr>
      </w:pPr>
      <w:r w:rsidRPr="003762D6">
        <w:rPr>
          <w:rFonts w:ascii="Arial" w:hAnsi="Arial" w:cs="Arial"/>
        </w:rPr>
        <w:t>In the case of my patient, it is my professional opinion that the risk of serious illness related to COVID-19 can be reduced by including following COVID-19 related provisions in my patient’s Section 504 or other written accommodations plan.</w:t>
      </w:r>
      <w:r w:rsidR="003D290D">
        <w:rPr>
          <w:rFonts w:ascii="Arial" w:hAnsi="Arial" w:cs="Arial"/>
        </w:rPr>
        <w:t xml:space="preserve"> </w:t>
      </w:r>
      <w:r w:rsidRPr="003762D6">
        <w:rPr>
          <w:rFonts w:ascii="Arial" w:hAnsi="Arial" w:cs="Arial"/>
        </w:rPr>
        <w:t xml:space="preserve">Some of these provisions include, but are not limited to: </w:t>
      </w:r>
    </w:p>
    <w:p w14:paraId="4F6C869F" w14:textId="77777777" w:rsidR="002D13AB" w:rsidRPr="003762D6" w:rsidRDefault="002D13AB" w:rsidP="002D13AB">
      <w:pPr>
        <w:rPr>
          <w:rFonts w:ascii="Arial" w:hAnsi="Arial" w:cs="Arial"/>
        </w:rPr>
      </w:pPr>
    </w:p>
    <w:p w14:paraId="117554DC" w14:textId="775C31FC"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 small in-person class sizes</w:t>
      </w:r>
      <w:r w:rsidR="005F4160">
        <w:rPr>
          <w:rFonts w:ascii="Arial" w:hAnsi="Arial" w:cs="Arial"/>
          <w:sz w:val="24"/>
          <w:szCs w:val="24"/>
        </w:rPr>
        <w:t>;</w:t>
      </w:r>
      <w:r w:rsidRPr="003762D6">
        <w:rPr>
          <w:rFonts w:ascii="Arial" w:hAnsi="Arial" w:cs="Arial"/>
          <w:sz w:val="24"/>
          <w:szCs w:val="24"/>
        </w:rPr>
        <w:t xml:space="preserve"> </w:t>
      </w:r>
    </w:p>
    <w:p w14:paraId="5D454041" w14:textId="26F69014"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(2) same group of students rather than mixing between groups</w:t>
      </w:r>
      <w:r w:rsidR="005F4160">
        <w:rPr>
          <w:rFonts w:ascii="Arial" w:hAnsi="Arial" w:cs="Arial"/>
          <w:sz w:val="24"/>
          <w:szCs w:val="24"/>
        </w:rPr>
        <w:t>;</w:t>
      </w:r>
    </w:p>
    <w:p w14:paraId="44BEF0A1" w14:textId="5C0208BC"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(3) staggered, rotating and/or alternate day scheduling</w:t>
      </w:r>
      <w:r w:rsidR="005F4160">
        <w:rPr>
          <w:rFonts w:ascii="Arial" w:hAnsi="Arial" w:cs="Arial"/>
          <w:sz w:val="24"/>
          <w:szCs w:val="24"/>
        </w:rPr>
        <w:t>;</w:t>
      </w:r>
      <w:r w:rsidRPr="003762D6">
        <w:rPr>
          <w:rFonts w:ascii="Arial" w:hAnsi="Arial" w:cs="Arial"/>
          <w:sz w:val="24"/>
          <w:szCs w:val="24"/>
        </w:rPr>
        <w:t xml:space="preserve"> </w:t>
      </w:r>
    </w:p>
    <w:p w14:paraId="6C22235B" w14:textId="5515FA59"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(4) maintain at least 6 feet social distancing between desk and students and on the school bus</w:t>
      </w:r>
      <w:r w:rsidR="005F4160">
        <w:rPr>
          <w:rFonts w:ascii="Arial" w:hAnsi="Arial" w:cs="Arial"/>
          <w:sz w:val="24"/>
          <w:szCs w:val="24"/>
        </w:rPr>
        <w:t>;</w:t>
      </w:r>
      <w:r w:rsidRPr="003762D6">
        <w:rPr>
          <w:rFonts w:ascii="Arial" w:hAnsi="Arial" w:cs="Arial"/>
          <w:sz w:val="24"/>
          <w:szCs w:val="24"/>
        </w:rPr>
        <w:t xml:space="preserve"> </w:t>
      </w:r>
    </w:p>
    <w:p w14:paraId="74B35636" w14:textId="4732114E"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(5) stagger arrival and dismissal times</w:t>
      </w:r>
      <w:r w:rsidR="005F4160">
        <w:rPr>
          <w:rFonts w:ascii="Arial" w:hAnsi="Arial" w:cs="Arial"/>
          <w:sz w:val="24"/>
          <w:szCs w:val="24"/>
        </w:rPr>
        <w:t>;</w:t>
      </w:r>
      <w:r w:rsidRPr="003762D6">
        <w:rPr>
          <w:rFonts w:ascii="Arial" w:hAnsi="Arial" w:cs="Arial"/>
          <w:sz w:val="24"/>
          <w:szCs w:val="24"/>
        </w:rPr>
        <w:t xml:space="preserve"> </w:t>
      </w:r>
    </w:p>
    <w:p w14:paraId="1EFF5513" w14:textId="66CEC988"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(6) prohibitions against sharing objects such as musical instruments and keyboards</w:t>
      </w:r>
      <w:r w:rsidR="005F4160">
        <w:rPr>
          <w:rFonts w:ascii="Arial" w:hAnsi="Arial" w:cs="Arial"/>
          <w:sz w:val="24"/>
          <w:szCs w:val="24"/>
        </w:rPr>
        <w:t>;</w:t>
      </w:r>
      <w:r w:rsidRPr="003762D6">
        <w:rPr>
          <w:rFonts w:ascii="Arial" w:hAnsi="Arial" w:cs="Arial"/>
          <w:sz w:val="24"/>
          <w:szCs w:val="24"/>
        </w:rPr>
        <w:t xml:space="preserve"> </w:t>
      </w:r>
    </w:p>
    <w:p w14:paraId="446F6C54" w14:textId="26164B56"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(7) clean and disinfect desk, counters, doorknobs, handles, light switches, electronics, metal/plastic playground equipment, drinking fountains, toilets, sinks, faucets, and other surfaces</w:t>
      </w:r>
      <w:r w:rsidR="005F4160">
        <w:rPr>
          <w:rFonts w:ascii="Arial" w:hAnsi="Arial" w:cs="Arial"/>
          <w:sz w:val="24"/>
          <w:szCs w:val="24"/>
        </w:rPr>
        <w:t>;</w:t>
      </w:r>
      <w:r w:rsidRPr="003762D6">
        <w:rPr>
          <w:rFonts w:ascii="Arial" w:hAnsi="Arial" w:cs="Arial"/>
          <w:sz w:val="24"/>
          <w:szCs w:val="24"/>
        </w:rPr>
        <w:t xml:space="preserve"> </w:t>
      </w:r>
    </w:p>
    <w:p w14:paraId="019BB5BA" w14:textId="4054EF6B"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(8) post signs throughout the school and make frequent announcements to promote handwashing and appropriate social distancing</w:t>
      </w:r>
      <w:r w:rsidR="005F4160">
        <w:rPr>
          <w:rFonts w:ascii="Arial" w:hAnsi="Arial" w:cs="Arial"/>
          <w:sz w:val="24"/>
          <w:szCs w:val="24"/>
        </w:rPr>
        <w:t>;</w:t>
      </w:r>
      <w:r w:rsidRPr="003762D6">
        <w:rPr>
          <w:rFonts w:ascii="Arial" w:hAnsi="Arial" w:cs="Arial"/>
          <w:sz w:val="24"/>
          <w:szCs w:val="24"/>
        </w:rPr>
        <w:t xml:space="preserve"> </w:t>
      </w:r>
    </w:p>
    <w:p w14:paraId="4D974090" w14:textId="1571B929"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(9) soap, water, and hand sanitizer should always be readily available</w:t>
      </w:r>
      <w:r w:rsidR="005F4160">
        <w:rPr>
          <w:rFonts w:ascii="Arial" w:hAnsi="Arial" w:cs="Arial"/>
          <w:sz w:val="24"/>
          <w:szCs w:val="24"/>
        </w:rPr>
        <w:t>;</w:t>
      </w:r>
    </w:p>
    <w:p w14:paraId="3E94C3A8" w14:textId="3C6CBDDB"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(10) encourage the wearing of cloth face coverings/masks</w:t>
      </w:r>
      <w:r w:rsidR="003D290D">
        <w:rPr>
          <w:rFonts w:ascii="Arial" w:hAnsi="Arial" w:cs="Arial"/>
          <w:sz w:val="24"/>
          <w:szCs w:val="24"/>
        </w:rPr>
        <w:t>—</w:t>
      </w:r>
      <w:r w:rsidRPr="003762D6">
        <w:rPr>
          <w:rFonts w:ascii="Arial" w:hAnsi="Arial" w:cs="Arial"/>
          <w:sz w:val="24"/>
          <w:szCs w:val="24"/>
        </w:rPr>
        <w:t>especially when social distancing is difficult</w:t>
      </w:r>
      <w:r w:rsidR="005F4160">
        <w:rPr>
          <w:rFonts w:ascii="Arial" w:hAnsi="Arial" w:cs="Arial"/>
          <w:sz w:val="24"/>
          <w:szCs w:val="24"/>
        </w:rPr>
        <w:t>;</w:t>
      </w:r>
    </w:p>
    <w:p w14:paraId="6C22E62F" w14:textId="10B49DBF"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(11) stagger playground usage by classes</w:t>
      </w:r>
      <w:r w:rsidR="005F4160">
        <w:rPr>
          <w:rFonts w:ascii="Arial" w:hAnsi="Arial" w:cs="Arial"/>
          <w:sz w:val="24"/>
          <w:szCs w:val="24"/>
        </w:rPr>
        <w:t>;</w:t>
      </w:r>
      <w:r w:rsidRPr="003762D6">
        <w:rPr>
          <w:rFonts w:ascii="Arial" w:hAnsi="Arial" w:cs="Arial"/>
          <w:sz w:val="24"/>
          <w:szCs w:val="24"/>
        </w:rPr>
        <w:t xml:space="preserve"> </w:t>
      </w:r>
    </w:p>
    <w:p w14:paraId="11E59755" w14:textId="7C14617B"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(12) provide an area of isolation or separate health clinic for students experiencing COVID-19, flu or other symptoms of illness</w:t>
      </w:r>
      <w:r w:rsidR="005F4160">
        <w:rPr>
          <w:rFonts w:ascii="Arial" w:hAnsi="Arial" w:cs="Arial"/>
          <w:sz w:val="24"/>
          <w:szCs w:val="24"/>
        </w:rPr>
        <w:t>;</w:t>
      </w:r>
      <w:r w:rsidRPr="003762D6">
        <w:rPr>
          <w:rFonts w:ascii="Arial" w:hAnsi="Arial" w:cs="Arial"/>
          <w:sz w:val="24"/>
          <w:szCs w:val="24"/>
        </w:rPr>
        <w:t xml:space="preserve"> </w:t>
      </w:r>
    </w:p>
    <w:p w14:paraId="2FEB4DE7" w14:textId="34EC9542"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(13) provide a separate well-health clinic for medication and first aid</w:t>
      </w:r>
      <w:r w:rsidR="005F4160">
        <w:rPr>
          <w:rFonts w:ascii="Arial" w:hAnsi="Arial" w:cs="Arial"/>
          <w:sz w:val="24"/>
          <w:szCs w:val="24"/>
        </w:rPr>
        <w:t>;</w:t>
      </w:r>
    </w:p>
    <w:p w14:paraId="71186F55" w14:textId="7326DC44" w:rsidR="002D13AB" w:rsidRPr="003762D6" w:rsidRDefault="002D13AB" w:rsidP="002D13AB">
      <w:pPr>
        <w:pStyle w:val="ListParagraph"/>
        <w:jc w:val="both"/>
        <w:rPr>
          <w:rFonts w:ascii="Arial" w:hAnsi="Arial" w:cs="Arial"/>
          <w:sz w:val="24"/>
          <w:szCs w:val="24"/>
        </w:rPr>
      </w:pPr>
      <w:r w:rsidRPr="003762D6">
        <w:rPr>
          <w:rFonts w:ascii="Arial" w:hAnsi="Arial" w:cs="Arial"/>
          <w:sz w:val="24"/>
          <w:szCs w:val="24"/>
        </w:rPr>
        <w:t>(14) limit activities where large groups of students are in close proximity and revise to a small group gathering</w:t>
      </w:r>
      <w:r w:rsidR="005F4160">
        <w:rPr>
          <w:rFonts w:ascii="Arial" w:hAnsi="Arial" w:cs="Arial"/>
          <w:sz w:val="24"/>
          <w:szCs w:val="24"/>
        </w:rPr>
        <w:t>;</w:t>
      </w:r>
      <w:r w:rsidRPr="003762D6">
        <w:rPr>
          <w:rFonts w:ascii="Arial" w:hAnsi="Arial" w:cs="Arial"/>
          <w:sz w:val="24"/>
          <w:szCs w:val="24"/>
        </w:rPr>
        <w:t xml:space="preserve"> </w:t>
      </w:r>
    </w:p>
    <w:p w14:paraId="5173F69B" w14:textId="77241D76" w:rsidR="002D13AB" w:rsidRDefault="002D13AB" w:rsidP="002D13AB">
      <w:pPr>
        <w:pStyle w:val="ListParagraph"/>
        <w:jc w:val="both"/>
        <w:rPr>
          <w:rFonts w:ascii="Arial" w:hAnsi="Arial" w:cs="Arial"/>
          <w:sz w:val="24"/>
          <w:szCs w:val="24"/>
        </w:rPr>
      </w:pPr>
      <w:r w:rsidRPr="003762D6">
        <w:rPr>
          <w:rFonts w:ascii="Arial" w:hAnsi="Arial" w:cs="Arial"/>
          <w:sz w:val="24"/>
          <w:szCs w:val="24"/>
        </w:rPr>
        <w:t>(15) minimize mixing of students in the hallways and other common areas</w:t>
      </w:r>
      <w:r w:rsidR="005F4160">
        <w:rPr>
          <w:rFonts w:ascii="Arial" w:hAnsi="Arial" w:cs="Arial"/>
          <w:sz w:val="24"/>
          <w:szCs w:val="24"/>
        </w:rPr>
        <w:t>;</w:t>
      </w:r>
    </w:p>
    <w:p w14:paraId="6A776AF5" w14:textId="77777777" w:rsidR="00F072B8" w:rsidRDefault="00F072B8" w:rsidP="002D13AB">
      <w:pPr>
        <w:pStyle w:val="ListParagraph"/>
        <w:jc w:val="both"/>
        <w:rPr>
          <w:rFonts w:ascii="Arial" w:hAnsi="Arial" w:cs="Arial"/>
          <w:sz w:val="24"/>
          <w:szCs w:val="24"/>
        </w:rPr>
      </w:pPr>
    </w:p>
    <w:p w14:paraId="33EAFC95" w14:textId="77777777" w:rsidR="00F072B8" w:rsidRDefault="00F072B8" w:rsidP="002D13AB">
      <w:pPr>
        <w:pStyle w:val="ListParagraph"/>
        <w:jc w:val="both"/>
        <w:rPr>
          <w:rFonts w:ascii="Arial" w:hAnsi="Arial" w:cs="Arial"/>
          <w:sz w:val="24"/>
          <w:szCs w:val="24"/>
        </w:rPr>
      </w:pPr>
    </w:p>
    <w:p w14:paraId="725E9156" w14:textId="77777777" w:rsidR="00F072B8" w:rsidRDefault="00F072B8" w:rsidP="002D13AB">
      <w:pPr>
        <w:pStyle w:val="ListParagraph"/>
        <w:jc w:val="both"/>
        <w:rPr>
          <w:rFonts w:ascii="Arial" w:hAnsi="Arial" w:cs="Arial"/>
          <w:sz w:val="24"/>
          <w:szCs w:val="24"/>
        </w:rPr>
      </w:pPr>
    </w:p>
    <w:p w14:paraId="7B733E5D" w14:textId="77777777" w:rsidR="006A070D" w:rsidRDefault="006A070D" w:rsidP="002D13AB">
      <w:pPr>
        <w:pStyle w:val="ListParagraph"/>
        <w:jc w:val="both"/>
        <w:rPr>
          <w:rFonts w:ascii="Arial" w:hAnsi="Arial" w:cs="Arial"/>
          <w:sz w:val="24"/>
          <w:szCs w:val="24"/>
        </w:rPr>
      </w:pPr>
    </w:p>
    <w:p w14:paraId="370504AD" w14:textId="77777777" w:rsidR="006A070D" w:rsidRDefault="006A070D" w:rsidP="002D13AB">
      <w:pPr>
        <w:pStyle w:val="ListParagraph"/>
        <w:jc w:val="both"/>
        <w:rPr>
          <w:rFonts w:ascii="Arial" w:hAnsi="Arial" w:cs="Arial"/>
          <w:sz w:val="24"/>
          <w:szCs w:val="24"/>
        </w:rPr>
      </w:pPr>
    </w:p>
    <w:p w14:paraId="1B8B2EDD" w14:textId="77777777" w:rsidR="006A070D" w:rsidRDefault="006A070D" w:rsidP="002D13AB">
      <w:pPr>
        <w:pStyle w:val="ListParagraph"/>
        <w:jc w:val="both"/>
        <w:rPr>
          <w:rFonts w:ascii="Arial" w:hAnsi="Arial" w:cs="Arial"/>
          <w:sz w:val="24"/>
          <w:szCs w:val="24"/>
        </w:rPr>
      </w:pPr>
    </w:p>
    <w:p w14:paraId="7CFD9F65" w14:textId="77777777" w:rsidR="006A070D" w:rsidRDefault="006A070D" w:rsidP="002D13AB">
      <w:pPr>
        <w:pStyle w:val="ListParagraph"/>
        <w:jc w:val="both"/>
        <w:rPr>
          <w:rFonts w:ascii="Arial" w:hAnsi="Arial" w:cs="Arial"/>
          <w:sz w:val="24"/>
          <w:szCs w:val="24"/>
        </w:rPr>
      </w:pPr>
    </w:p>
    <w:p w14:paraId="1875AA6A" w14:textId="45919493" w:rsidR="00F072B8" w:rsidRDefault="00F072B8" w:rsidP="002D13AB">
      <w:pPr>
        <w:pStyle w:val="ListParagraph"/>
        <w:jc w:val="both"/>
        <w:rPr>
          <w:rFonts w:ascii="Arial" w:hAnsi="Arial" w:cs="Arial"/>
          <w:sz w:val="24"/>
          <w:szCs w:val="24"/>
        </w:rPr>
      </w:pPr>
      <w:r>
        <w:rPr>
          <w:rFonts w:ascii="Arial" w:hAnsi="Arial" w:cs="Arial"/>
          <w:sz w:val="24"/>
          <w:szCs w:val="24"/>
        </w:rPr>
        <w:t>(16) permit additional sick days as needed;</w:t>
      </w:r>
    </w:p>
    <w:p w14:paraId="664F0D12" w14:textId="54FEBCED" w:rsidR="005F4160" w:rsidRDefault="002D13AB" w:rsidP="002D13AB">
      <w:pPr>
        <w:pStyle w:val="ListParagraph"/>
        <w:jc w:val="both"/>
        <w:rPr>
          <w:rFonts w:ascii="Arial" w:hAnsi="Arial" w:cs="Arial"/>
          <w:sz w:val="24"/>
          <w:szCs w:val="24"/>
        </w:rPr>
      </w:pPr>
      <w:r w:rsidRPr="003762D6">
        <w:rPr>
          <w:rFonts w:ascii="Arial" w:hAnsi="Arial" w:cs="Arial"/>
          <w:sz w:val="24"/>
          <w:szCs w:val="24"/>
        </w:rPr>
        <w:t>(1</w:t>
      </w:r>
      <w:r w:rsidR="00F072B8">
        <w:rPr>
          <w:rFonts w:ascii="Arial" w:hAnsi="Arial" w:cs="Arial"/>
          <w:sz w:val="24"/>
          <w:szCs w:val="24"/>
        </w:rPr>
        <w:t>7</w:t>
      </w:r>
      <w:r w:rsidRPr="003762D6">
        <w:rPr>
          <w:rFonts w:ascii="Arial" w:hAnsi="Arial" w:cs="Arial"/>
          <w:sz w:val="24"/>
          <w:szCs w:val="24"/>
        </w:rPr>
        <w:t>) separate clinics to keep ill students and staff from students who travel to the clinic for medication or first-aid</w:t>
      </w:r>
      <w:r w:rsidR="005F4160">
        <w:rPr>
          <w:rFonts w:ascii="Arial" w:hAnsi="Arial" w:cs="Arial"/>
          <w:sz w:val="24"/>
          <w:szCs w:val="24"/>
        </w:rPr>
        <w:t>; and</w:t>
      </w:r>
    </w:p>
    <w:p w14:paraId="1447A511" w14:textId="2FDDA017" w:rsidR="005F4160" w:rsidRDefault="005F4160" w:rsidP="002D13AB">
      <w:pPr>
        <w:pStyle w:val="ListParagraph"/>
        <w:jc w:val="both"/>
        <w:rPr>
          <w:rFonts w:ascii="Arial" w:hAnsi="Arial" w:cs="Arial"/>
          <w:sz w:val="24"/>
          <w:szCs w:val="24"/>
        </w:rPr>
      </w:pPr>
      <w:r>
        <w:rPr>
          <w:rFonts w:ascii="Arial" w:hAnsi="Arial" w:cs="Arial"/>
          <w:sz w:val="24"/>
          <w:szCs w:val="24"/>
        </w:rPr>
        <w:t>(</w:t>
      </w:r>
      <w:r w:rsidR="00F072B8">
        <w:rPr>
          <w:rFonts w:ascii="Arial" w:hAnsi="Arial" w:cs="Arial"/>
          <w:sz w:val="24"/>
          <w:szCs w:val="24"/>
        </w:rPr>
        <w:t>18)</w:t>
      </w:r>
      <w:r>
        <w:rPr>
          <w:rFonts w:ascii="Arial" w:hAnsi="Arial" w:cs="Arial"/>
          <w:sz w:val="24"/>
          <w:szCs w:val="24"/>
        </w:rPr>
        <w:t xml:space="preserve"> full participation in all school-sponsored activities.</w:t>
      </w:r>
    </w:p>
    <w:p w14:paraId="1A0E8683" w14:textId="5A124BF8" w:rsidR="003762D6" w:rsidRDefault="002D13AB" w:rsidP="002D13AB">
      <w:pPr>
        <w:rPr>
          <w:rFonts w:ascii="Arial" w:hAnsi="Arial" w:cs="Arial"/>
          <w:i/>
          <w:iCs/>
        </w:rPr>
      </w:pPr>
      <w:r w:rsidRPr="003762D6">
        <w:rPr>
          <w:rFonts w:ascii="Arial" w:hAnsi="Arial" w:cs="Arial"/>
        </w:rPr>
        <w:t>With these added provisions,</w:t>
      </w:r>
      <w:r w:rsidR="003D290D">
        <w:rPr>
          <w:rFonts w:ascii="Arial" w:hAnsi="Arial" w:cs="Arial"/>
        </w:rPr>
        <w:t xml:space="preserve"> </w:t>
      </w:r>
      <w:r w:rsidRPr="003762D6">
        <w:rPr>
          <w:rFonts w:ascii="Arial" w:hAnsi="Arial" w:cs="Arial"/>
          <w:highlight w:val="yellow"/>
        </w:rPr>
        <w:t>[patient’s name]</w:t>
      </w:r>
      <w:r w:rsidRPr="003762D6">
        <w:rPr>
          <w:rFonts w:ascii="Arial" w:hAnsi="Arial" w:cs="Arial"/>
        </w:rPr>
        <w:t xml:space="preserve"> can minimize </w:t>
      </w:r>
      <w:r w:rsidRPr="003762D6">
        <w:rPr>
          <w:rFonts w:ascii="Arial" w:hAnsi="Arial" w:cs="Arial"/>
          <w:highlight w:val="yellow"/>
        </w:rPr>
        <w:t>[his/her]</w:t>
      </w:r>
      <w:r w:rsidRPr="003762D6">
        <w:rPr>
          <w:rFonts w:ascii="Arial" w:hAnsi="Arial" w:cs="Arial"/>
        </w:rPr>
        <w:t xml:space="preserve"> risk of infection while safely accessing the school environment and fully participating in school-sponsored activities.</w:t>
      </w:r>
      <w:r w:rsidR="003D290D">
        <w:rPr>
          <w:rFonts w:ascii="Arial" w:hAnsi="Arial" w:cs="Arial"/>
        </w:rPr>
        <w:t xml:space="preserve"> </w:t>
      </w:r>
      <w:r w:rsidRPr="003762D6">
        <w:rPr>
          <w:rFonts w:ascii="Arial" w:hAnsi="Arial" w:cs="Arial"/>
        </w:rPr>
        <w:t xml:space="preserve">Please contact me if you have any questions. </w:t>
      </w:r>
    </w:p>
    <w:p w14:paraId="6BF7F261" w14:textId="77777777" w:rsidR="003762D6" w:rsidRDefault="003762D6" w:rsidP="002D13AB">
      <w:pPr>
        <w:rPr>
          <w:rFonts w:ascii="Arial" w:hAnsi="Arial" w:cs="Arial"/>
          <w:i/>
          <w:iCs/>
        </w:rPr>
      </w:pPr>
    </w:p>
    <w:p w14:paraId="23B71F7F" w14:textId="3A4B0B29" w:rsidR="002D13AB" w:rsidRPr="003762D6" w:rsidRDefault="002D13AB" w:rsidP="002D13AB">
      <w:pPr>
        <w:rPr>
          <w:rFonts w:ascii="Arial" w:hAnsi="Arial" w:cs="Arial"/>
          <w:i/>
          <w:iCs/>
        </w:rPr>
      </w:pPr>
      <w:r w:rsidRPr="003762D6">
        <w:rPr>
          <w:rFonts w:ascii="Arial" w:hAnsi="Arial" w:cs="Arial"/>
          <w:i/>
          <w:iCs/>
        </w:rPr>
        <w:t>Sincerely,</w:t>
      </w:r>
    </w:p>
    <w:p w14:paraId="43402294" w14:textId="77777777" w:rsidR="002D13AB" w:rsidRPr="003762D6" w:rsidRDefault="002D13AB" w:rsidP="002D13AB">
      <w:pPr>
        <w:rPr>
          <w:rFonts w:ascii="Arial" w:hAnsi="Arial" w:cs="Arial"/>
          <w:i/>
          <w:iCs/>
        </w:rPr>
      </w:pPr>
    </w:p>
    <w:p w14:paraId="6A5983BB" w14:textId="77777777" w:rsidR="003762D6" w:rsidRDefault="003762D6" w:rsidP="002D13AB">
      <w:pPr>
        <w:rPr>
          <w:rFonts w:ascii="Arial" w:hAnsi="Arial" w:cs="Arial"/>
          <w:i/>
          <w:iCs/>
          <w:highlight w:val="yellow"/>
        </w:rPr>
      </w:pPr>
    </w:p>
    <w:p w14:paraId="5DCE9395" w14:textId="77777777" w:rsidR="003762D6" w:rsidRDefault="003762D6" w:rsidP="002D13AB">
      <w:pPr>
        <w:rPr>
          <w:rFonts w:ascii="Arial" w:hAnsi="Arial" w:cs="Arial"/>
          <w:i/>
          <w:iCs/>
          <w:highlight w:val="yellow"/>
        </w:rPr>
      </w:pPr>
    </w:p>
    <w:p w14:paraId="0E7B60A2" w14:textId="071F7B6C" w:rsidR="002D13AB" w:rsidRPr="003762D6" w:rsidRDefault="002D13AB" w:rsidP="002D13AB">
      <w:pPr>
        <w:rPr>
          <w:rFonts w:ascii="Arial" w:hAnsi="Arial" w:cs="Arial"/>
          <w:i/>
          <w:iCs/>
          <w:highlight w:val="yellow"/>
        </w:rPr>
      </w:pPr>
      <w:r w:rsidRPr="003762D6">
        <w:rPr>
          <w:rFonts w:ascii="Arial" w:hAnsi="Arial" w:cs="Arial"/>
          <w:i/>
          <w:iCs/>
          <w:highlight w:val="yellow"/>
        </w:rPr>
        <w:t xml:space="preserve">[Dr. Signature] </w:t>
      </w:r>
      <w:r w:rsidRPr="003762D6">
        <w:rPr>
          <w:rFonts w:ascii="Arial" w:hAnsi="Arial" w:cs="Arial"/>
          <w:i/>
          <w:iCs/>
          <w:highlight w:val="yellow"/>
        </w:rPr>
        <w:tab/>
      </w:r>
    </w:p>
    <w:p w14:paraId="2E36EAAA" w14:textId="77777777" w:rsidR="002D13AB" w:rsidRPr="003762D6" w:rsidRDefault="002D13AB" w:rsidP="002D13AB">
      <w:pPr>
        <w:rPr>
          <w:rFonts w:ascii="Arial" w:hAnsi="Arial" w:cs="Arial"/>
          <w:i/>
          <w:iCs/>
          <w:highlight w:val="yellow"/>
        </w:rPr>
      </w:pPr>
    </w:p>
    <w:p w14:paraId="0BD53DFF" w14:textId="77777777" w:rsidR="002D13AB" w:rsidRPr="003762D6" w:rsidRDefault="002D13AB" w:rsidP="002D13AB">
      <w:pPr>
        <w:rPr>
          <w:rFonts w:ascii="Arial" w:hAnsi="Arial" w:cs="Arial"/>
          <w:i/>
          <w:iCs/>
        </w:rPr>
      </w:pPr>
      <w:r w:rsidRPr="003762D6">
        <w:rPr>
          <w:rFonts w:ascii="Arial" w:hAnsi="Arial" w:cs="Arial"/>
          <w:i/>
          <w:iCs/>
          <w:highlight w:val="yellow"/>
        </w:rPr>
        <w:t>[Printed Name]</w:t>
      </w:r>
    </w:p>
    <w:p w14:paraId="0A8907F0" w14:textId="0EB828FF" w:rsidR="00E54DBF" w:rsidRDefault="00E54DBF" w:rsidP="002D13AB"/>
    <w:sectPr w:rsidR="00E54DBF" w:rsidSect="0012309D">
      <w:headerReference w:type="default" r:id="rId9"/>
      <w:footerReference w:type="default" r:id="rId10"/>
      <w:pgSz w:w="12240" w:h="15840"/>
      <w:pgMar w:top="1440" w:right="1800" w:bottom="1440" w:left="1800" w:header="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398DF" w14:textId="77777777" w:rsidR="00CD411E" w:rsidRDefault="00CD411E" w:rsidP="00F76F81">
      <w:r>
        <w:separator/>
      </w:r>
    </w:p>
  </w:endnote>
  <w:endnote w:type="continuationSeparator" w:id="0">
    <w:p w14:paraId="5DBF81A0" w14:textId="77777777" w:rsidR="00CD411E" w:rsidRDefault="00CD411E" w:rsidP="00F7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62BA" w14:textId="77777777" w:rsidR="0012309D" w:rsidRDefault="0012309D" w:rsidP="0012309D">
    <w:pPr>
      <w:pStyle w:val="Footer"/>
      <w:ind w:left="-1080"/>
      <w:rPr>
        <w:rFonts w:ascii="Arial" w:hAnsi="Arial"/>
        <w:sz w:val="20"/>
      </w:rPr>
    </w:pPr>
  </w:p>
  <w:p w14:paraId="1F0F4E8B" w14:textId="77777777" w:rsidR="0012309D" w:rsidRDefault="0012309D" w:rsidP="0012309D">
    <w:pPr>
      <w:pStyle w:val="Footer"/>
      <w:ind w:left="-1080"/>
      <w:rPr>
        <w:rFonts w:ascii="Arial" w:hAnsi="Arial"/>
        <w:sz w:val="20"/>
      </w:rPr>
    </w:pPr>
    <w:r>
      <w:rPr>
        <w:rFonts w:ascii="Arial" w:hAnsi="Arial"/>
        <w:noProof/>
        <w:sz w:val="20"/>
      </w:rPr>
      <mc:AlternateContent>
        <mc:Choice Requires="wps">
          <w:drawing>
            <wp:anchor distT="0" distB="0" distL="114300" distR="114300" simplePos="0" relativeHeight="251659264" behindDoc="0" locked="1" layoutInCell="1" allowOverlap="1" wp14:anchorId="5A6BB5BF" wp14:editId="7128580B">
              <wp:simplePos x="0" y="0"/>
              <wp:positionH relativeFrom="column">
                <wp:posOffset>-685800</wp:posOffset>
              </wp:positionH>
              <wp:positionV relativeFrom="paragraph">
                <wp:posOffset>49530</wp:posOffset>
              </wp:positionV>
              <wp:extent cx="342900" cy="0"/>
              <wp:effectExtent l="0" t="25400" r="12700" b="25400"/>
              <wp:wrapNone/>
              <wp:docPr id="3" name="Straight Connector 3"/>
              <wp:cNvGraphicFramePr/>
              <a:graphic xmlns:a="http://schemas.openxmlformats.org/drawingml/2006/main">
                <a:graphicData uri="http://schemas.microsoft.com/office/word/2010/wordprocessingShape">
                  <wps:wsp>
                    <wps:cNvCnPr/>
                    <wps:spPr>
                      <a:xfrm>
                        <a:off x="0" y="0"/>
                        <a:ext cx="342900" cy="0"/>
                      </a:xfrm>
                      <a:prstGeom prst="line">
                        <a:avLst/>
                      </a:prstGeom>
                      <a:ln w="57150" cmpd="sng">
                        <a:solidFill>
                          <a:srgbClr val="C9001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3E6640F"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3.9pt" to="-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" strokecolor="#c9001f" strokeweight="4.5pt">
              <w10:anchorlock/>
            </v:line>
          </w:pict>
        </mc:Fallback>
      </mc:AlternateContent>
    </w:r>
  </w:p>
  <w:p w14:paraId="2944DD39" w14:textId="77777777" w:rsidR="0012309D" w:rsidRPr="0012309D" w:rsidRDefault="0012309D" w:rsidP="0012309D">
    <w:pPr>
      <w:pStyle w:val="Footer"/>
      <w:ind w:left="-1080"/>
      <w:rPr>
        <w:rFonts w:ascii="Arial" w:hAnsi="Arial"/>
        <w:sz w:val="19"/>
        <w:szCs w:val="19"/>
      </w:rPr>
    </w:pPr>
    <w:r w:rsidRPr="0012309D">
      <w:rPr>
        <w:rFonts w:ascii="Arial" w:hAnsi="Arial"/>
        <w:sz w:val="19"/>
        <w:szCs w:val="19"/>
      </w:rPr>
      <w:t>2451 Crystal Drive</w:t>
    </w:r>
  </w:p>
  <w:p w14:paraId="51E7AC6C" w14:textId="77777777" w:rsidR="0012309D" w:rsidRPr="0012309D" w:rsidRDefault="0012309D" w:rsidP="0012309D">
    <w:pPr>
      <w:pStyle w:val="Footer"/>
      <w:ind w:left="-1080"/>
      <w:rPr>
        <w:rFonts w:ascii="Arial" w:hAnsi="Arial"/>
        <w:sz w:val="19"/>
        <w:szCs w:val="19"/>
      </w:rPr>
    </w:pPr>
    <w:r w:rsidRPr="0012309D">
      <w:rPr>
        <w:rFonts w:ascii="Arial" w:hAnsi="Arial"/>
        <w:sz w:val="19"/>
        <w:szCs w:val="19"/>
      </w:rPr>
      <w:t>Suite 900</w:t>
    </w:r>
  </w:p>
  <w:p w14:paraId="3FCE8779" w14:textId="77777777" w:rsidR="0012309D" w:rsidRPr="0012309D" w:rsidRDefault="0012309D" w:rsidP="0012309D">
    <w:pPr>
      <w:pStyle w:val="Footer"/>
      <w:ind w:left="-1080"/>
      <w:rPr>
        <w:rFonts w:ascii="Arial" w:hAnsi="Arial"/>
        <w:sz w:val="19"/>
        <w:szCs w:val="19"/>
      </w:rPr>
    </w:pPr>
    <w:r w:rsidRPr="0012309D">
      <w:rPr>
        <w:rFonts w:ascii="Arial" w:hAnsi="Arial"/>
        <w:sz w:val="19"/>
        <w:szCs w:val="19"/>
      </w:rPr>
      <w:t>Arlington, VA 22202</w:t>
    </w:r>
  </w:p>
  <w:p w14:paraId="712FF76F" w14:textId="77777777" w:rsidR="0012309D" w:rsidRPr="0012309D" w:rsidRDefault="0012309D" w:rsidP="0012309D">
    <w:pPr>
      <w:pStyle w:val="Footer"/>
      <w:ind w:left="-1080"/>
      <w:rPr>
        <w:rFonts w:ascii="Arial" w:hAnsi="Arial"/>
        <w:sz w:val="19"/>
        <w:szCs w:val="19"/>
      </w:rPr>
    </w:pPr>
  </w:p>
  <w:p w14:paraId="5A3FE27D" w14:textId="447BE1FB" w:rsidR="0012309D" w:rsidRPr="003730FF" w:rsidRDefault="0012309D" w:rsidP="003730FF">
    <w:pPr>
      <w:pStyle w:val="Footer"/>
      <w:ind w:left="-1080"/>
      <w:rPr>
        <w:rFonts w:ascii="Arial" w:hAnsi="Arial"/>
        <w:sz w:val="19"/>
        <w:szCs w:val="19"/>
      </w:rPr>
    </w:pPr>
    <w:r w:rsidRPr="0012309D">
      <w:rPr>
        <w:rFonts w:ascii="Arial" w:hAnsi="Arial"/>
        <w:sz w:val="19"/>
        <w:szCs w:val="19"/>
      </w:rPr>
      <w:t>1-800-DIABETES (342-2383)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8B98" w14:textId="77777777" w:rsidR="00CD411E" w:rsidRDefault="00CD411E" w:rsidP="00F76F81">
      <w:r>
        <w:separator/>
      </w:r>
    </w:p>
  </w:footnote>
  <w:footnote w:type="continuationSeparator" w:id="0">
    <w:p w14:paraId="70B1D995" w14:textId="77777777" w:rsidR="00CD411E" w:rsidRDefault="00CD411E" w:rsidP="00F7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D6AB" w14:textId="3FF5FD50" w:rsidR="0012309D" w:rsidRPr="00FB4222" w:rsidRDefault="003730FF" w:rsidP="00FB4222">
    <w:pPr>
      <w:pStyle w:val="Header"/>
    </w:pPr>
    <w:r>
      <w:rPr>
        <w:noProof/>
      </w:rPr>
      <w:drawing>
        <wp:anchor distT="0" distB="0" distL="114300" distR="114300" simplePos="0" relativeHeight="251660288" behindDoc="1" locked="1" layoutInCell="1" allowOverlap="1" wp14:anchorId="5B03B8DB" wp14:editId="47662DFA">
          <wp:simplePos x="0" y="0"/>
          <wp:positionH relativeFrom="column">
            <wp:align>center</wp:align>
          </wp:positionH>
          <wp:positionV relativeFrom="page">
            <wp:align>center</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A_2019_Brand_Refresh_Letterhead_lockup_no_address.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81"/>
    <w:rsid w:val="0001104F"/>
    <w:rsid w:val="00090DC6"/>
    <w:rsid w:val="0012309D"/>
    <w:rsid w:val="002D13AB"/>
    <w:rsid w:val="003662C8"/>
    <w:rsid w:val="003730FF"/>
    <w:rsid w:val="003762D6"/>
    <w:rsid w:val="003D290D"/>
    <w:rsid w:val="003E52D6"/>
    <w:rsid w:val="0042611F"/>
    <w:rsid w:val="00427C6C"/>
    <w:rsid w:val="00433CF1"/>
    <w:rsid w:val="004A20C1"/>
    <w:rsid w:val="00570B0A"/>
    <w:rsid w:val="005F4160"/>
    <w:rsid w:val="00646A84"/>
    <w:rsid w:val="006828E1"/>
    <w:rsid w:val="00694BC6"/>
    <w:rsid w:val="006A070D"/>
    <w:rsid w:val="006C4224"/>
    <w:rsid w:val="008237BD"/>
    <w:rsid w:val="00897E0E"/>
    <w:rsid w:val="008C52CE"/>
    <w:rsid w:val="009660F7"/>
    <w:rsid w:val="00985F54"/>
    <w:rsid w:val="00AA2071"/>
    <w:rsid w:val="00AB20EE"/>
    <w:rsid w:val="00AE1CB4"/>
    <w:rsid w:val="00B059DA"/>
    <w:rsid w:val="00B21C2A"/>
    <w:rsid w:val="00B718F6"/>
    <w:rsid w:val="00C9204D"/>
    <w:rsid w:val="00CD411E"/>
    <w:rsid w:val="00D42463"/>
    <w:rsid w:val="00D57CE3"/>
    <w:rsid w:val="00DE412A"/>
    <w:rsid w:val="00E52B9B"/>
    <w:rsid w:val="00E54DBF"/>
    <w:rsid w:val="00E67273"/>
    <w:rsid w:val="00F072B8"/>
    <w:rsid w:val="00F42518"/>
    <w:rsid w:val="00F76F81"/>
    <w:rsid w:val="00FA658D"/>
    <w:rsid w:val="00FB4222"/>
    <w:rsid w:val="00FC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802E9"/>
  <w14:defaultImageDpi w14:val="300"/>
  <w15:docId w15:val="{24819E96-F2CF-C14C-A8D8-F3685269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F81"/>
    <w:pPr>
      <w:tabs>
        <w:tab w:val="center" w:pos="4320"/>
        <w:tab w:val="right" w:pos="8640"/>
      </w:tabs>
    </w:pPr>
  </w:style>
  <w:style w:type="character" w:customStyle="1" w:styleId="HeaderChar">
    <w:name w:val="Header Char"/>
    <w:basedOn w:val="DefaultParagraphFont"/>
    <w:link w:val="Header"/>
    <w:uiPriority w:val="99"/>
    <w:rsid w:val="00F76F81"/>
  </w:style>
  <w:style w:type="paragraph" w:styleId="Footer">
    <w:name w:val="footer"/>
    <w:basedOn w:val="Normal"/>
    <w:link w:val="FooterChar"/>
    <w:uiPriority w:val="99"/>
    <w:unhideWhenUsed/>
    <w:rsid w:val="00F76F81"/>
    <w:pPr>
      <w:tabs>
        <w:tab w:val="center" w:pos="4320"/>
        <w:tab w:val="right" w:pos="8640"/>
      </w:tabs>
    </w:pPr>
  </w:style>
  <w:style w:type="character" w:customStyle="1" w:styleId="FooterChar">
    <w:name w:val="Footer Char"/>
    <w:basedOn w:val="DefaultParagraphFont"/>
    <w:link w:val="Footer"/>
    <w:uiPriority w:val="99"/>
    <w:rsid w:val="00F76F81"/>
  </w:style>
  <w:style w:type="paragraph" w:styleId="BalloonText">
    <w:name w:val="Balloon Text"/>
    <w:basedOn w:val="Normal"/>
    <w:link w:val="BalloonTextChar"/>
    <w:uiPriority w:val="99"/>
    <w:semiHidden/>
    <w:unhideWhenUsed/>
    <w:rsid w:val="00F76F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F81"/>
    <w:rPr>
      <w:rFonts w:ascii="Lucida Grande" w:hAnsi="Lucida Grande" w:cs="Lucida Grande"/>
      <w:sz w:val="18"/>
      <w:szCs w:val="18"/>
    </w:rPr>
  </w:style>
  <w:style w:type="paragraph" w:styleId="ListParagraph">
    <w:name w:val="List Paragraph"/>
    <w:basedOn w:val="Normal"/>
    <w:uiPriority w:val="34"/>
    <w:qFormat/>
    <w:rsid w:val="002D13AB"/>
    <w:pPr>
      <w:spacing w:after="200" w:line="276" w:lineRule="auto"/>
      <w:ind w:left="720"/>
      <w:contextualSpacing/>
    </w:pPr>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3D290D"/>
    <w:rPr>
      <w:sz w:val="16"/>
      <w:szCs w:val="16"/>
    </w:rPr>
  </w:style>
  <w:style w:type="paragraph" w:styleId="CommentText">
    <w:name w:val="annotation text"/>
    <w:basedOn w:val="Normal"/>
    <w:link w:val="CommentTextChar"/>
    <w:uiPriority w:val="99"/>
    <w:semiHidden/>
    <w:unhideWhenUsed/>
    <w:rsid w:val="003D290D"/>
    <w:rPr>
      <w:sz w:val="20"/>
      <w:szCs w:val="20"/>
    </w:rPr>
  </w:style>
  <w:style w:type="character" w:customStyle="1" w:styleId="CommentTextChar">
    <w:name w:val="Comment Text Char"/>
    <w:basedOn w:val="DefaultParagraphFont"/>
    <w:link w:val="CommentText"/>
    <w:uiPriority w:val="99"/>
    <w:semiHidden/>
    <w:rsid w:val="003D290D"/>
    <w:rPr>
      <w:sz w:val="20"/>
      <w:szCs w:val="20"/>
    </w:rPr>
  </w:style>
  <w:style w:type="paragraph" w:styleId="CommentSubject">
    <w:name w:val="annotation subject"/>
    <w:basedOn w:val="CommentText"/>
    <w:next w:val="CommentText"/>
    <w:link w:val="CommentSubjectChar"/>
    <w:uiPriority w:val="99"/>
    <w:semiHidden/>
    <w:unhideWhenUsed/>
    <w:rsid w:val="003D290D"/>
    <w:rPr>
      <w:b/>
      <w:bCs/>
    </w:rPr>
  </w:style>
  <w:style w:type="character" w:customStyle="1" w:styleId="CommentSubjectChar">
    <w:name w:val="Comment Subject Char"/>
    <w:basedOn w:val="CommentTextChar"/>
    <w:link w:val="CommentSubject"/>
    <w:uiPriority w:val="99"/>
    <w:semiHidden/>
    <w:rsid w:val="003D29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1385">
      <w:bodyDiv w:val="1"/>
      <w:marLeft w:val="0"/>
      <w:marRight w:val="0"/>
      <w:marTop w:val="0"/>
      <w:marBottom w:val="0"/>
      <w:divBdr>
        <w:top w:val="none" w:sz="0" w:space="0" w:color="auto"/>
        <w:left w:val="none" w:sz="0" w:space="0" w:color="auto"/>
        <w:bottom w:val="none" w:sz="0" w:space="0" w:color="auto"/>
        <w:right w:val="none" w:sz="0" w:space="0" w:color="auto"/>
      </w:divBdr>
    </w:div>
    <w:div w:id="1069882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5B8E089EE994BB4AED7697BF52BBE" ma:contentTypeVersion="7" ma:contentTypeDescription="Create a new document." ma:contentTypeScope="" ma:versionID="cfd5c57437a4864150342a4dc48b039b">
  <xsd:schema xmlns:xsd="http://www.w3.org/2001/XMLSchema" xmlns:xs="http://www.w3.org/2001/XMLSchema" xmlns:p="http://schemas.microsoft.com/office/2006/metadata/properties" xmlns:ns2="388552f8-c64c-4630-8863-6765d8caf763" targetNamespace="http://schemas.microsoft.com/office/2006/metadata/properties" ma:root="true" ma:fieldsID="7c2784b689eee34a556d5ee30f165406" ns2:_="">
    <xsd:import namespace="388552f8-c64c-4630-8863-6765d8caf7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552f8-c64c-4630-8863-6765d8caf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A3ECD-DACF-4893-9E3C-179918945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A37B1-EDC5-4ABE-883A-AFDF25A706EF}">
  <ds:schemaRefs>
    <ds:schemaRef ds:uri="http://schemas.microsoft.com/sharepoint/v3/contenttype/forms"/>
  </ds:schemaRefs>
</ds:datastoreItem>
</file>

<file path=customXml/itemProps3.xml><?xml version="1.0" encoding="utf-8"?>
<ds:datastoreItem xmlns:ds="http://schemas.openxmlformats.org/officeDocument/2006/customXml" ds:itemID="{F38B6E8A-A66F-41D6-9525-BD28356D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552f8-c64c-4630-8863-6765d8caf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American Diabetes Association</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Creeative</dc:creator>
  <cp:keywords/>
  <dc:description/>
  <cp:lastModifiedBy>Alexandra Day</cp:lastModifiedBy>
  <cp:revision>2</cp:revision>
  <cp:lastPrinted>2020-07-19T22:12:00Z</cp:lastPrinted>
  <dcterms:created xsi:type="dcterms:W3CDTF">2020-08-07T15:42:00Z</dcterms:created>
  <dcterms:modified xsi:type="dcterms:W3CDTF">2020-08-07T15:42:00Z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0x0101003DB5B8E089EE994BB4AED7697BF52BBE</vt:lpwstr>
  </property>
</Properties>
</file>